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14" w:rsidRDefault="00724614"/>
    <w:p w:rsidR="007C06E2" w:rsidRDefault="007C06E2"/>
    <w:p w:rsidR="0041576D" w:rsidRDefault="007C06E2" w:rsidP="00FA21CB">
      <w:pPr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 w:rsidRPr="007C06E2">
        <w:rPr>
          <w:rFonts w:ascii="Times New Roman" w:hAnsi="Times New Roman"/>
          <w:sz w:val="24"/>
        </w:rPr>
        <w:br/>
      </w:r>
      <w:bookmarkStart w:id="0" w:name="_GoBack"/>
      <w:bookmarkEnd w:id="0"/>
      <w:r w:rsidR="00B92215" w:rsidRPr="00B92215">
        <w:rPr>
          <w:rFonts w:ascii="Times New Roman" w:hAnsi="Times New Roman"/>
          <w:b/>
          <w:bCs/>
          <w:kern w:val="36"/>
          <w:sz w:val="48"/>
          <w:szCs w:val="48"/>
        </w:rPr>
        <w:t>Energieberatung der Verbraucherzentrale</w:t>
      </w:r>
    </w:p>
    <w:p w:rsidR="00B92215" w:rsidRPr="00B92215" w:rsidRDefault="0041576D" w:rsidP="0041576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in </w:t>
      </w:r>
      <w:r w:rsidR="00CB412C">
        <w:rPr>
          <w:rFonts w:ascii="Times New Roman" w:hAnsi="Times New Roman"/>
          <w:b/>
          <w:bCs/>
          <w:kern w:val="36"/>
          <w:sz w:val="48"/>
          <w:szCs w:val="48"/>
        </w:rPr>
        <w:t>Frankfurt/Oder</w:t>
      </w:r>
    </w:p>
    <w:p w:rsidR="00B92215" w:rsidRDefault="007C06E2" w:rsidP="00D012B1">
      <w:pPr>
        <w:rPr>
          <w:rFonts w:ascii="Times New Roman" w:hAnsi="Times New Roman"/>
          <w:sz w:val="24"/>
        </w:rPr>
      </w:pPr>
      <w:r>
        <w:t xml:space="preserve">Wir beraten kompetent und unabhängig zu </w:t>
      </w:r>
      <w:r>
        <w:rPr>
          <w:rStyle w:val="Fett"/>
        </w:rPr>
        <w:t>Energieeinsparung</w:t>
      </w:r>
      <w:r>
        <w:t xml:space="preserve"> und zum </w:t>
      </w:r>
      <w:r>
        <w:rPr>
          <w:rStyle w:val="Fett"/>
        </w:rPr>
        <w:t xml:space="preserve">Einsatz erneuerbarer </w:t>
      </w:r>
      <w:r w:rsidRPr="00C4130D">
        <w:rPr>
          <w:b/>
          <w:bCs/>
        </w:rPr>
        <w:t>E</w:t>
      </w:r>
      <w:r>
        <w:rPr>
          <w:rStyle w:val="Fett"/>
        </w:rPr>
        <w:t>nergien</w:t>
      </w:r>
      <w:r>
        <w:t xml:space="preserve"> bei privaten Wohngebäuden.</w:t>
      </w:r>
    </w:p>
    <w:p w:rsidR="007F5DD4" w:rsidRDefault="007C06E2" w:rsidP="00CB412C">
      <w:pPr>
        <w:spacing w:before="100" w:beforeAutospacing="1" w:after="100" w:afterAutospacing="1"/>
        <w:ind w:left="2832"/>
        <w:rPr>
          <w:rFonts w:ascii="Times New Roman" w:hAnsi="Times New Roman"/>
          <w:sz w:val="24"/>
        </w:rPr>
      </w:pPr>
      <w:r w:rsidRPr="007C06E2">
        <w:br/>
      </w:r>
      <w:r w:rsidR="00C63CF2">
        <w:rPr>
          <w:noProof/>
        </w:rPr>
        <w:drawing>
          <wp:anchor distT="0" distB="0" distL="114300" distR="114300" simplePos="0" relativeHeight="251657728" behindDoc="1" locked="0" layoutInCell="1" allowOverlap="1" wp14:anchorId="0879E7BF" wp14:editId="47BC492D">
            <wp:simplePos x="0" y="0"/>
            <wp:positionH relativeFrom="column">
              <wp:posOffset>-3810</wp:posOffset>
            </wp:positionH>
            <wp:positionV relativeFrom="paragraph">
              <wp:posOffset>158115</wp:posOffset>
            </wp:positionV>
            <wp:extent cx="2333625" cy="2105025"/>
            <wp:effectExtent l="19050" t="0" r="9525" b="0"/>
            <wp:wrapTight wrapText="bothSides">
              <wp:wrapPolygon edited="0">
                <wp:start x="-176" y="0"/>
                <wp:lineTo x="-176" y="21502"/>
                <wp:lineTo x="21688" y="21502"/>
                <wp:lineTo x="21688" y="0"/>
                <wp:lineTo x="-176" y="0"/>
              </wp:wrapPolygon>
            </wp:wrapTight>
            <wp:docPr id="6" name="Bild 6" descr="vz-energ-rgb_SAG-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z-energ-rgb_SAG-V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D4">
        <w:br/>
      </w:r>
      <w:r w:rsidR="00D012B1">
        <w:rPr>
          <w:noProof/>
        </w:rPr>
        <w:drawing>
          <wp:inline distT="0" distB="0" distL="0" distR="0" wp14:anchorId="1D50256E" wp14:editId="26B8BDE3">
            <wp:extent cx="2028825" cy="16754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7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125" w:rsidRDefault="002C0125" w:rsidP="007C06E2">
      <w:pPr>
        <w:spacing w:before="100" w:beforeAutospacing="1" w:after="100" w:afterAutospacing="1"/>
        <w:rPr>
          <w:rFonts w:cs="Arial"/>
          <w:szCs w:val="22"/>
        </w:rPr>
      </w:pPr>
    </w:p>
    <w:p w:rsidR="007C06E2" w:rsidRPr="00946AB3" w:rsidRDefault="00CB412C" w:rsidP="007C06E2">
      <w:p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>An 27</w:t>
      </w:r>
      <w:r w:rsidR="007C06E2" w:rsidRPr="00946AB3">
        <w:rPr>
          <w:rFonts w:cs="Arial"/>
          <w:szCs w:val="22"/>
        </w:rPr>
        <w:t xml:space="preserve"> Orten des Landes Brandenburg beraten erfahrene Architekten und Ingenieure zu allen Fragen rund um den effizienten Energieeinsatz:</w:t>
      </w:r>
    </w:p>
    <w:p w:rsidR="007C06E2" w:rsidRPr="00946AB3" w:rsidRDefault="007C06E2" w:rsidP="007C06E2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 w:rsidRPr="00946AB3">
        <w:rPr>
          <w:rFonts w:cs="Arial"/>
          <w:b/>
          <w:sz w:val="24"/>
        </w:rPr>
        <w:t>Baulicher Wärmeschutz</w:t>
      </w:r>
    </w:p>
    <w:p w:rsidR="007C06E2" w:rsidRPr="00946AB3" w:rsidRDefault="007C06E2" w:rsidP="007C06E2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 w:rsidRPr="00946AB3">
        <w:rPr>
          <w:rFonts w:cs="Arial"/>
          <w:b/>
          <w:sz w:val="24"/>
        </w:rPr>
        <w:t>Heizungs- und Regelungstechnik</w:t>
      </w:r>
    </w:p>
    <w:p w:rsidR="00961D66" w:rsidRPr="00946AB3" w:rsidRDefault="007C06E2" w:rsidP="00961D66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 w:rsidRPr="00946AB3">
        <w:rPr>
          <w:rFonts w:cs="Arial"/>
          <w:b/>
          <w:sz w:val="24"/>
        </w:rPr>
        <w:t>Solarenergie</w:t>
      </w:r>
      <w:r w:rsidR="00961D66">
        <w:rPr>
          <w:rFonts w:cs="Arial"/>
          <w:b/>
          <w:sz w:val="24"/>
        </w:rPr>
        <w:t>,</w:t>
      </w:r>
      <w:r w:rsidR="00961D66" w:rsidRPr="00961D66">
        <w:rPr>
          <w:rFonts w:cs="Arial"/>
          <w:b/>
          <w:sz w:val="24"/>
        </w:rPr>
        <w:t xml:space="preserve"> </w:t>
      </w:r>
      <w:r w:rsidR="00961D66" w:rsidRPr="00946AB3">
        <w:rPr>
          <w:rFonts w:cs="Arial"/>
          <w:b/>
          <w:sz w:val="24"/>
        </w:rPr>
        <w:t>Wärmepumpen</w:t>
      </w:r>
    </w:p>
    <w:p w:rsidR="007C06E2" w:rsidRPr="00961D66" w:rsidRDefault="00CB412C" w:rsidP="00961D66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Energierelevante </w:t>
      </w:r>
      <w:r w:rsidR="00961D66" w:rsidRPr="00946AB3">
        <w:rPr>
          <w:rFonts w:cs="Arial"/>
          <w:b/>
          <w:sz w:val="24"/>
        </w:rPr>
        <w:t>Förderprogramme</w:t>
      </w:r>
    </w:p>
    <w:p w:rsidR="007C06E2" w:rsidRDefault="005F6723" w:rsidP="007C06E2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>Prüfung A</w:t>
      </w:r>
      <w:r w:rsidR="007C06E2" w:rsidRPr="00946AB3">
        <w:rPr>
          <w:rFonts w:cs="Arial"/>
          <w:b/>
          <w:sz w:val="24"/>
        </w:rPr>
        <w:t>brechnung</w:t>
      </w:r>
      <w:r>
        <w:rPr>
          <w:rFonts w:cs="Arial"/>
          <w:b/>
          <w:sz w:val="24"/>
        </w:rPr>
        <w:t>en Heizkosten, Strom, Gas</w:t>
      </w:r>
    </w:p>
    <w:p w:rsidR="00CB412C" w:rsidRPr="00946AB3" w:rsidRDefault="00CB412C" w:rsidP="007C06E2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>Sparsame Haushaltsgeräte</w:t>
      </w:r>
    </w:p>
    <w:p w:rsidR="007C06E2" w:rsidRPr="00946AB3" w:rsidRDefault="007C06E2" w:rsidP="007C06E2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4"/>
        </w:rPr>
      </w:pPr>
      <w:r w:rsidRPr="00946AB3">
        <w:rPr>
          <w:rFonts w:cs="Arial"/>
          <w:b/>
          <w:sz w:val="24"/>
        </w:rPr>
        <w:t>und alle weiteren Themen des privaten Energieverbrauchs</w:t>
      </w:r>
    </w:p>
    <w:p w:rsidR="00CB412C" w:rsidRDefault="00CB412C" w:rsidP="00CB412C">
      <w:pPr>
        <w:spacing w:before="120" w:line="280" w:lineRule="atLeast"/>
      </w:pPr>
      <w:r w:rsidRPr="00CB412C">
        <w:rPr>
          <w:b/>
        </w:rPr>
        <w:t>Im Beratungszentrum</w:t>
      </w:r>
      <w:r>
        <w:t xml:space="preserve"> Frankfurt/Oder, Karl-Marx-Str. 8  wird die persönliche Beratung einmal wöchentlich immer dienstags von 14:00 bis 18:00 Uhr angeboten.</w:t>
      </w:r>
    </w:p>
    <w:p w:rsidR="00CB412C" w:rsidRPr="00CB412C" w:rsidRDefault="00CB412C" w:rsidP="00CB412C">
      <w:pPr>
        <w:spacing w:before="120" w:line="280" w:lineRule="atLeast"/>
        <w:rPr>
          <w:szCs w:val="22"/>
        </w:rPr>
      </w:pPr>
      <w:r w:rsidRPr="00CB412C">
        <w:t xml:space="preserve">Ein Unkostenbeitrag von 5 € ist zu zahlen (ALGII-Empfänger kostenlos) und eine Anmeldung ist erforderlich unter </w:t>
      </w:r>
      <w:r w:rsidRPr="00CB412C">
        <w:rPr>
          <w:rFonts w:cs="Arial"/>
          <w:szCs w:val="22"/>
        </w:rPr>
        <w:t xml:space="preserve">0331 – 98 22 999 5 (Mo-Fr. 9-18 Uhr) </w:t>
      </w:r>
      <w:r w:rsidRPr="00CB412C">
        <w:rPr>
          <w:szCs w:val="22"/>
        </w:rPr>
        <w:t>oder in jeder Verbraucherberatungsstelle des Landes.</w:t>
      </w:r>
    </w:p>
    <w:p w:rsidR="00D012B1" w:rsidRPr="004D11F4" w:rsidRDefault="00D012B1" w:rsidP="00D012B1">
      <w:pPr>
        <w:spacing w:before="120" w:line="280" w:lineRule="atLeast"/>
        <w:rPr>
          <w:rFonts w:cs="Arial"/>
          <w:szCs w:val="22"/>
        </w:rPr>
      </w:pPr>
      <w:r w:rsidRPr="00CB412C">
        <w:rPr>
          <w:rFonts w:cs="Arial"/>
          <w:szCs w:val="22"/>
        </w:rPr>
        <w:t xml:space="preserve">Wir kommen auch gern </w:t>
      </w:r>
      <w:r w:rsidRPr="00CB412C">
        <w:rPr>
          <w:rFonts w:cs="Arial"/>
          <w:b/>
          <w:szCs w:val="22"/>
        </w:rPr>
        <w:t>zu</w:t>
      </w:r>
      <w:r w:rsidRPr="00CB412C">
        <w:rPr>
          <w:rFonts w:cs="Arial"/>
          <w:szCs w:val="22"/>
        </w:rPr>
        <w:t xml:space="preserve"> </w:t>
      </w:r>
      <w:r w:rsidRPr="00CB412C">
        <w:rPr>
          <w:rFonts w:cs="Arial"/>
          <w:b/>
          <w:szCs w:val="22"/>
        </w:rPr>
        <w:t>Ihnen nach Hause</w:t>
      </w:r>
      <w:r w:rsidRPr="00CB412C">
        <w:rPr>
          <w:rFonts w:cs="Arial"/>
          <w:szCs w:val="22"/>
        </w:rPr>
        <w:t xml:space="preserve"> und spüren Ihr Einsparungspotential auf, sei es beim</w:t>
      </w:r>
      <w:r w:rsidRPr="004D11F4">
        <w:rPr>
          <w:rFonts w:cs="Arial"/>
          <w:szCs w:val="22"/>
        </w:rPr>
        <w:t xml:space="preserve"> Basis-, beim Gebäude- oder beim Technikcheck (Heizung, Solar). Die Kostenbeteiligung liegt Dank Förderung nur bei 10 – 40 €! </w:t>
      </w:r>
    </w:p>
    <w:p w:rsidR="00D012B1" w:rsidRDefault="00D012B1" w:rsidP="00D012B1">
      <w:pPr>
        <w:spacing w:before="120" w:line="280" w:lineRule="atLeast"/>
      </w:pPr>
      <w:r w:rsidRPr="004D11F4">
        <w:rPr>
          <w:rFonts w:cs="Arial"/>
          <w:szCs w:val="22"/>
        </w:rPr>
        <w:t xml:space="preserve">Ebenfalls bei energetischen Einzelthemen und Problemen  (z.B. Schimmel, </w:t>
      </w:r>
      <w:r w:rsidR="00924451">
        <w:rPr>
          <w:rFonts w:cs="Arial"/>
          <w:szCs w:val="22"/>
        </w:rPr>
        <w:t xml:space="preserve">Zweckmäßigkeit von Einzelmaßnahmen, </w:t>
      </w:r>
      <w:r w:rsidRPr="004D11F4">
        <w:rPr>
          <w:rFonts w:cs="Arial"/>
          <w:szCs w:val="22"/>
        </w:rPr>
        <w:t>ineffektiver Heizungsanlagen) suchen wir Sie auf. Die Kostenbeteiligung liegt</w:t>
      </w:r>
      <w:r>
        <w:t xml:space="preserve"> Dank Förderung hier nur bei 40 €!</w:t>
      </w:r>
    </w:p>
    <w:p w:rsidR="00D012B1" w:rsidRPr="00F840E7" w:rsidRDefault="00D012B1" w:rsidP="00D012B1">
      <w:pPr>
        <w:spacing w:before="120" w:line="280" w:lineRule="atLeast"/>
        <w:rPr>
          <w:u w:val="single"/>
        </w:rPr>
      </w:pPr>
      <w:r w:rsidRPr="00F840E7">
        <w:rPr>
          <w:u w:val="single"/>
        </w:rPr>
        <w:t>Alle Leistungen sind für Transferleistungsempfänger kostenfrei.</w:t>
      </w:r>
    </w:p>
    <w:p w:rsidR="00D012B1" w:rsidRDefault="00D012B1" w:rsidP="00D012B1">
      <w:pPr>
        <w:spacing w:before="120" w:line="280" w:lineRule="atLeast"/>
      </w:pPr>
      <w:r>
        <w:t>Auch Telefon- und Onlineberatungen sind möglich.</w:t>
      </w:r>
    </w:p>
    <w:p w:rsidR="007C06E2" w:rsidRPr="007F5DD4" w:rsidRDefault="00D012B1" w:rsidP="00D012B1">
      <w:pPr>
        <w:spacing w:before="120" w:line="280" w:lineRule="atLeast"/>
      </w:pPr>
      <w:r>
        <w:t>Mehr erfahren Sie unter</w:t>
      </w:r>
      <w:r w:rsidRPr="00C4130D">
        <w:t xml:space="preserve"> der Homepage </w:t>
      </w:r>
      <w:hyperlink r:id="rId8" w:history="1">
        <w:r w:rsidRPr="000C6F14">
          <w:rPr>
            <w:rStyle w:val="Hyperlink"/>
          </w:rPr>
          <w:t>www.verbraucherzentrale-energieberatung.de</w:t>
        </w:r>
      </w:hyperlink>
    </w:p>
    <w:sectPr w:rsidR="007C06E2" w:rsidRPr="007F5DD4" w:rsidSect="00CB4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194B"/>
    <w:multiLevelType w:val="multilevel"/>
    <w:tmpl w:val="0E1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2"/>
    <w:rsid w:val="000702E7"/>
    <w:rsid w:val="001156BB"/>
    <w:rsid w:val="002223E3"/>
    <w:rsid w:val="002C0125"/>
    <w:rsid w:val="0041576D"/>
    <w:rsid w:val="00450B2E"/>
    <w:rsid w:val="004D11F4"/>
    <w:rsid w:val="005759B0"/>
    <w:rsid w:val="005D520B"/>
    <w:rsid w:val="005F6723"/>
    <w:rsid w:val="00632E13"/>
    <w:rsid w:val="00724614"/>
    <w:rsid w:val="00797C0E"/>
    <w:rsid w:val="007C06E2"/>
    <w:rsid w:val="007C3CC7"/>
    <w:rsid w:val="007F5DD4"/>
    <w:rsid w:val="00924451"/>
    <w:rsid w:val="00946AB3"/>
    <w:rsid w:val="00961D66"/>
    <w:rsid w:val="009A4BC9"/>
    <w:rsid w:val="009E1D26"/>
    <w:rsid w:val="00A66BE2"/>
    <w:rsid w:val="00AC71CF"/>
    <w:rsid w:val="00B92215"/>
    <w:rsid w:val="00C4130D"/>
    <w:rsid w:val="00C63CF2"/>
    <w:rsid w:val="00C879A9"/>
    <w:rsid w:val="00CB412C"/>
    <w:rsid w:val="00D012B1"/>
    <w:rsid w:val="00D048AA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614"/>
    <w:rPr>
      <w:rFonts w:ascii="Arial" w:hAnsi="Arial"/>
      <w:sz w:val="22"/>
      <w:szCs w:val="24"/>
    </w:rPr>
  </w:style>
  <w:style w:type="paragraph" w:styleId="berschrift1">
    <w:name w:val="heading 1"/>
    <w:basedOn w:val="Standard"/>
    <w:qFormat/>
    <w:rsid w:val="00B922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7C06E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7C06E2"/>
    <w:rPr>
      <w:b/>
      <w:bCs/>
    </w:rPr>
  </w:style>
  <w:style w:type="character" w:styleId="Hyperlink">
    <w:name w:val="Hyperlink"/>
    <w:basedOn w:val="Absatz-Standardschriftart"/>
    <w:rsid w:val="00C413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D5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52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1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4614"/>
    <w:rPr>
      <w:rFonts w:ascii="Arial" w:hAnsi="Arial"/>
      <w:sz w:val="22"/>
      <w:szCs w:val="24"/>
    </w:rPr>
  </w:style>
  <w:style w:type="paragraph" w:styleId="berschrift1">
    <w:name w:val="heading 1"/>
    <w:basedOn w:val="Standard"/>
    <w:qFormat/>
    <w:rsid w:val="00B922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7C06E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7C06E2"/>
    <w:rPr>
      <w:b/>
      <w:bCs/>
    </w:rPr>
  </w:style>
  <w:style w:type="character" w:styleId="Hyperlink">
    <w:name w:val="Hyperlink"/>
    <w:basedOn w:val="Absatz-Standardschriftart"/>
    <w:rsid w:val="00C413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D5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52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ucherzentrale-energieberatun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4B26E73.dotm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VZB</Company>
  <LinksUpToDate>false</LinksUpToDate>
  <CharactersWithSpaces>1615</CharactersWithSpaces>
  <SharedDoc>false</SharedDoc>
  <HLinks>
    <vt:vector size="12" baseType="variant"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http://www.verbraucherzentrale-energieberatung.de/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http://www.bmwi.de/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Hopf</dc:creator>
  <cp:lastModifiedBy>Lieske.Cathleen</cp:lastModifiedBy>
  <cp:revision>2</cp:revision>
  <cp:lastPrinted>2011-05-17T06:49:00Z</cp:lastPrinted>
  <dcterms:created xsi:type="dcterms:W3CDTF">2017-09-06T08:12:00Z</dcterms:created>
  <dcterms:modified xsi:type="dcterms:W3CDTF">2017-09-06T08:12:00Z</dcterms:modified>
</cp:coreProperties>
</file>